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98" w:rsidRPr="00EE57B0" w:rsidRDefault="007A4598" w:rsidP="007A4598">
      <w:pPr>
        <w:pStyle w:val="a3"/>
        <w:spacing w:line="420" w:lineRule="atLeast"/>
        <w:jc w:val="center"/>
        <w:rPr>
          <w:rFonts w:ascii="方正小标宋简体" w:eastAsia="方正小标宋简体"/>
          <w:bCs/>
          <w:color w:val="000000"/>
          <w:sz w:val="44"/>
          <w:szCs w:val="44"/>
        </w:rPr>
      </w:pPr>
      <w:r w:rsidRPr="00EE57B0">
        <w:rPr>
          <w:rFonts w:ascii="方正小标宋简体" w:eastAsia="方正小标宋简体" w:hint="eastAsia"/>
          <w:bCs/>
          <w:color w:val="000000"/>
          <w:sz w:val="44"/>
          <w:szCs w:val="44"/>
        </w:rPr>
        <w:t>关于党员干部</w:t>
      </w:r>
      <w:r>
        <w:rPr>
          <w:rFonts w:ascii="方正小标宋简体" w:eastAsia="方正小标宋简体" w:hint="eastAsia"/>
          <w:bCs/>
          <w:color w:val="000000"/>
          <w:sz w:val="44"/>
          <w:szCs w:val="44"/>
        </w:rPr>
        <w:t>操</w:t>
      </w:r>
      <w:r w:rsidRPr="00EE57B0">
        <w:rPr>
          <w:rFonts w:ascii="方正小标宋简体" w:eastAsia="方正小标宋简体" w:hint="eastAsia"/>
          <w:bCs/>
          <w:color w:val="000000"/>
          <w:sz w:val="44"/>
          <w:szCs w:val="44"/>
        </w:rPr>
        <w:t>办婚丧喜庆事宜</w:t>
      </w:r>
    </w:p>
    <w:p w:rsidR="007A4598" w:rsidRPr="00EE57B0" w:rsidRDefault="007A4598" w:rsidP="007A4598">
      <w:pPr>
        <w:pStyle w:val="a3"/>
        <w:spacing w:line="420" w:lineRule="atLeast"/>
        <w:jc w:val="center"/>
        <w:rPr>
          <w:rFonts w:ascii="方正小标宋简体" w:eastAsia="方正小标宋简体" w:hAnsi="Simsun" w:hint="eastAsia"/>
          <w:color w:val="000000"/>
          <w:sz w:val="44"/>
          <w:szCs w:val="44"/>
        </w:rPr>
      </w:pPr>
      <w:r w:rsidRPr="00EE57B0">
        <w:rPr>
          <w:rFonts w:ascii="方正小标宋简体" w:eastAsia="方正小标宋简体" w:hint="eastAsia"/>
          <w:bCs/>
          <w:color w:val="000000"/>
          <w:sz w:val="44"/>
          <w:szCs w:val="44"/>
        </w:rPr>
        <w:t>监督检查办法</w:t>
      </w:r>
    </w:p>
    <w:p w:rsidR="007A4598" w:rsidRPr="00EE57B0" w:rsidRDefault="007A4598" w:rsidP="007A4598">
      <w:pPr>
        <w:pStyle w:val="a3"/>
        <w:spacing w:line="420" w:lineRule="atLeast"/>
        <w:rPr>
          <w:rFonts w:ascii="Simsun" w:hAnsi="Simsun" w:hint="eastAsia"/>
          <w:color w:val="000000"/>
          <w:sz w:val="18"/>
          <w:szCs w:val="18"/>
        </w:rPr>
      </w:pPr>
      <w:r w:rsidRPr="00EE57B0">
        <w:rPr>
          <w:rFonts w:ascii="仿宋_GB2312" w:eastAsia="仿宋_GB2312" w:hAnsi="Simsun" w:hint="eastAsia"/>
          <w:color w:val="000000"/>
        </w:rPr>
        <w:t> </w:t>
      </w:r>
    </w:p>
    <w:p w:rsidR="007A4598" w:rsidRPr="008972FF" w:rsidRDefault="007A4598" w:rsidP="007A4598">
      <w:pPr>
        <w:pStyle w:val="a3"/>
        <w:spacing w:line="420" w:lineRule="atLeast"/>
        <w:rPr>
          <w:rFonts w:ascii="Simsun" w:hAnsi="Simsun" w:hint="eastAsia"/>
          <w:color w:val="000000"/>
          <w:sz w:val="28"/>
          <w:szCs w:val="28"/>
        </w:rPr>
      </w:pPr>
      <w:r>
        <w:rPr>
          <w:rFonts w:hint="eastAsia"/>
          <w:color w:val="000000"/>
        </w:rPr>
        <w:t> </w:t>
      </w:r>
      <w:r w:rsidRPr="00EE57B0">
        <w:rPr>
          <w:rFonts w:eastAsia="黑体" w:hint="eastAsia"/>
          <w:color w:val="000000"/>
        </w:rPr>
        <w:t> </w:t>
      </w:r>
      <w:r w:rsidRPr="00EE57B0">
        <w:rPr>
          <w:rFonts w:ascii="Arial" w:eastAsia="黑体" w:hAnsi="Arial" w:cs="Arial"/>
          <w:color w:val="000000"/>
        </w:rPr>
        <w:t> </w:t>
      </w:r>
      <w:r w:rsidRPr="00EE57B0">
        <w:rPr>
          <w:rStyle w:val="apple-converted-space"/>
          <w:rFonts w:ascii="Arial" w:eastAsia="黑体" w:hAnsi="Arial" w:cs="Arial"/>
          <w:color w:val="000000"/>
        </w:rPr>
        <w:t> </w:t>
      </w:r>
      <w:r w:rsidRPr="00EE57B0">
        <w:rPr>
          <w:rFonts w:ascii="黑体" w:eastAsia="黑体" w:hAnsi="黑体" w:cs="Arial"/>
          <w:color w:val="000000"/>
          <w:sz w:val="28"/>
          <w:szCs w:val="28"/>
        </w:rPr>
        <w:t>第一条</w:t>
      </w:r>
      <w:r w:rsidRPr="008972FF">
        <w:rPr>
          <w:rFonts w:ascii="Arial" w:eastAsia="仿宋" w:hAnsi="Arial" w:cs="Arial"/>
          <w:color w:val="000000"/>
          <w:sz w:val="28"/>
          <w:szCs w:val="28"/>
        </w:rPr>
        <w:t xml:space="preserve"> </w:t>
      </w:r>
      <w:r w:rsidRPr="008972FF">
        <w:rPr>
          <w:rFonts w:ascii="Arial" w:eastAsia="仿宋" w:hAnsi="Arial" w:cs="Arial"/>
          <w:color w:val="000000"/>
          <w:sz w:val="28"/>
          <w:szCs w:val="28"/>
        </w:rPr>
        <w:t>为加强对全省党员干部操办婚丧喜庆事宜情况的监督检查，根据《中国共产党章程》（以下简称《党章》）、《中国共产党党员领导干部廉洁从政若干准则》（以下简称《廉政准则》）、《中国共产党纪律处分条例》（以下简称《党纪处分条例》）等党内法规和《中华人民共和国行政监察法》等国家法律的规定，结合实际</w:t>
      </w:r>
      <w:r w:rsidRPr="008972FF">
        <w:rPr>
          <w:rFonts w:ascii="Arial" w:eastAsia="仿宋" w:hAnsi="Arial" w:cs="Arial"/>
          <w:color w:val="000000"/>
          <w:sz w:val="28"/>
          <w:szCs w:val="28"/>
        </w:rPr>
        <w:t>,</w:t>
      </w:r>
      <w:r w:rsidRPr="008972FF">
        <w:rPr>
          <w:rFonts w:ascii="Arial" w:eastAsia="仿宋" w:hAnsi="Arial" w:cs="Arial"/>
          <w:color w:val="000000"/>
          <w:sz w:val="28"/>
          <w:szCs w:val="28"/>
        </w:rPr>
        <w:t>制定本办法。</w:t>
      </w:r>
    </w:p>
    <w:p w:rsidR="007A4598" w:rsidRPr="008972FF" w:rsidRDefault="007A4598" w:rsidP="007A4598">
      <w:pPr>
        <w:pStyle w:val="a3"/>
        <w:spacing w:line="420" w:lineRule="atLeast"/>
        <w:ind w:firstLine="640"/>
        <w:rPr>
          <w:rFonts w:ascii="Simsun" w:hAnsi="Simsun" w:hint="eastAsia"/>
          <w:color w:val="000000"/>
          <w:sz w:val="28"/>
          <w:szCs w:val="28"/>
        </w:rPr>
      </w:pPr>
      <w:r w:rsidRPr="00EE57B0">
        <w:rPr>
          <w:rFonts w:ascii="黑体" w:eastAsia="黑体" w:hAnsi="黑体" w:cs="Arial"/>
          <w:color w:val="000000"/>
          <w:sz w:val="28"/>
          <w:szCs w:val="28"/>
        </w:rPr>
        <w:t>第二条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本办法所称</w:t>
      </w:r>
      <w:r w:rsidRPr="008972FF">
        <w:rPr>
          <w:rFonts w:ascii="Arial" w:eastAsia="仿宋" w:hAnsi="Arial" w:cs="Arial"/>
          <w:color w:val="000000"/>
          <w:sz w:val="28"/>
          <w:szCs w:val="28"/>
        </w:rPr>
        <w:t>“</w:t>
      </w:r>
      <w:r w:rsidRPr="008972FF">
        <w:rPr>
          <w:rFonts w:ascii="Arial" w:eastAsia="仿宋" w:hAnsi="Arial" w:cs="Arial"/>
          <w:color w:val="000000"/>
          <w:sz w:val="28"/>
          <w:szCs w:val="28"/>
        </w:rPr>
        <w:t>党员干部</w:t>
      </w:r>
      <w:r w:rsidRPr="008972FF">
        <w:rPr>
          <w:rFonts w:ascii="Arial" w:eastAsia="仿宋" w:hAnsi="Arial" w:cs="Arial"/>
          <w:color w:val="000000"/>
          <w:sz w:val="28"/>
          <w:szCs w:val="28"/>
        </w:rPr>
        <w:t>”</w:t>
      </w:r>
      <w:r w:rsidRPr="008972FF">
        <w:rPr>
          <w:rFonts w:ascii="Arial" w:eastAsia="仿宋" w:hAnsi="Arial" w:cs="Arial"/>
          <w:color w:val="000000"/>
          <w:sz w:val="28"/>
          <w:szCs w:val="28"/>
        </w:rPr>
        <w:t>包括全省各级党组织中的共产党员、党和国家工作人员。</w:t>
      </w:r>
    </w:p>
    <w:p w:rsidR="007A4598" w:rsidRDefault="007A4598" w:rsidP="007A4598">
      <w:pPr>
        <w:pStyle w:val="a3"/>
        <w:spacing w:line="420" w:lineRule="atLeast"/>
        <w:ind w:firstLine="627"/>
        <w:rPr>
          <w:rFonts w:ascii="Arial" w:eastAsia="仿宋" w:hAnsi="Arial" w:cs="Arial"/>
          <w:color w:val="000000"/>
          <w:sz w:val="28"/>
          <w:szCs w:val="28"/>
        </w:rPr>
      </w:pPr>
      <w:r w:rsidRPr="00EE57B0">
        <w:rPr>
          <w:rFonts w:ascii="黑体" w:eastAsia="黑体" w:hAnsi="黑体" w:cs="Arial"/>
          <w:color w:val="000000"/>
          <w:sz w:val="28"/>
          <w:szCs w:val="28"/>
        </w:rPr>
        <w:t>第三条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党员干部应当坚持节俭办一切婚丧喜庆事宜，带头移风易俗，倡导文明新风。</w:t>
      </w:r>
    </w:p>
    <w:p w:rsidR="007A4598" w:rsidRPr="008972FF" w:rsidRDefault="007A4598" w:rsidP="007A4598">
      <w:pPr>
        <w:pStyle w:val="a3"/>
        <w:spacing w:line="420" w:lineRule="atLeast"/>
        <w:ind w:firstLine="627"/>
        <w:rPr>
          <w:rFonts w:ascii="Simsun" w:hAnsi="Simsun" w:hint="eastAsia"/>
          <w:color w:val="000000"/>
          <w:sz w:val="28"/>
          <w:szCs w:val="28"/>
        </w:rPr>
      </w:pPr>
      <w:r w:rsidRPr="008972FF">
        <w:rPr>
          <w:rFonts w:ascii="Arial" w:eastAsia="仿宋" w:hAnsi="Arial" w:cs="Arial"/>
          <w:color w:val="000000"/>
          <w:sz w:val="28"/>
          <w:szCs w:val="28"/>
        </w:rPr>
        <w:t>党员干部确需操办上述事宜的，应当严格控制在亲戚（直系血亲、旁系血亲和近姻亲，下同）范围内。</w:t>
      </w:r>
    </w:p>
    <w:p w:rsidR="007A4598" w:rsidRPr="008972FF" w:rsidRDefault="007A4598" w:rsidP="007A4598">
      <w:pPr>
        <w:pStyle w:val="a3"/>
        <w:spacing w:line="420" w:lineRule="atLeast"/>
        <w:ind w:firstLine="640"/>
        <w:rPr>
          <w:rFonts w:ascii="Simsun" w:hAnsi="Simsun" w:hint="eastAsia"/>
          <w:color w:val="000000"/>
          <w:sz w:val="28"/>
          <w:szCs w:val="28"/>
        </w:rPr>
      </w:pPr>
      <w:r w:rsidRPr="00EE57B0">
        <w:rPr>
          <w:rFonts w:ascii="黑体" w:eastAsia="黑体" w:hAnsi="黑体" w:cs="Arial"/>
          <w:color w:val="000000"/>
          <w:sz w:val="28"/>
          <w:szCs w:val="28"/>
        </w:rPr>
        <w:t>第四条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禁止党员干部大办婚丧喜庆、生日祝寿、就学出国、就业入伍、乔迁履新等事宜。</w:t>
      </w:r>
    </w:p>
    <w:p w:rsidR="007A4598" w:rsidRDefault="007A4598" w:rsidP="007A4598">
      <w:pPr>
        <w:pStyle w:val="a3"/>
        <w:spacing w:line="420" w:lineRule="atLeast"/>
        <w:ind w:firstLine="640"/>
        <w:rPr>
          <w:rFonts w:ascii="Arial" w:eastAsia="仿宋" w:hAnsi="Arial" w:cs="Arial"/>
          <w:color w:val="000000"/>
          <w:sz w:val="28"/>
          <w:szCs w:val="28"/>
        </w:rPr>
      </w:pPr>
      <w:r w:rsidRPr="008972FF">
        <w:rPr>
          <w:rFonts w:ascii="Arial" w:eastAsia="仿宋" w:hAnsi="Arial" w:cs="Arial"/>
          <w:color w:val="000000"/>
          <w:sz w:val="28"/>
          <w:szCs w:val="28"/>
        </w:rPr>
        <w:lastRenderedPageBreak/>
        <w:t>严禁党员干部利用婚丧喜庆、生日祝寿、就学出国、就业入伍、乔迁履新等名义，收受下属以及有利害关系单位和个人的礼金礼品。</w:t>
      </w:r>
    </w:p>
    <w:p w:rsidR="007A4598" w:rsidRPr="008972FF" w:rsidRDefault="007A4598" w:rsidP="007A4598">
      <w:pPr>
        <w:pStyle w:val="a3"/>
        <w:spacing w:line="420" w:lineRule="atLeast"/>
        <w:ind w:firstLine="640"/>
        <w:rPr>
          <w:rFonts w:ascii="Simsun" w:hAnsi="Simsun" w:hint="eastAsia"/>
          <w:color w:val="000000"/>
          <w:sz w:val="28"/>
          <w:szCs w:val="28"/>
        </w:rPr>
      </w:pPr>
      <w:r>
        <w:rPr>
          <w:rFonts w:ascii="Arial" w:eastAsia="仿宋" w:hAnsi="Arial" w:cs="Arial" w:hint="eastAsia"/>
          <w:color w:val="000000"/>
          <w:sz w:val="28"/>
          <w:szCs w:val="28"/>
        </w:rPr>
        <w:t>禁止党员干部利用职务上的便利和影响用公款、公物和在本单位或者有业务往来单位的宾馆、饭店、招待所、食堂操办婚丧喜庆事宜，禁止动用本单位、下属以及有利害关系单位的公务用车参与操办婚丧喜庆事宜，</w:t>
      </w:r>
      <w:proofErr w:type="gramStart"/>
      <w:r>
        <w:rPr>
          <w:rFonts w:ascii="Arial" w:eastAsia="仿宋" w:hAnsi="Arial" w:cs="Arial" w:hint="eastAsia"/>
          <w:color w:val="000000"/>
          <w:sz w:val="28"/>
          <w:szCs w:val="28"/>
        </w:rPr>
        <w:t>禁止长</w:t>
      </w:r>
      <w:proofErr w:type="gramEnd"/>
      <w:r>
        <w:rPr>
          <w:rFonts w:ascii="Arial" w:eastAsia="仿宋" w:hAnsi="Arial" w:cs="Arial" w:hint="eastAsia"/>
          <w:color w:val="000000"/>
          <w:sz w:val="28"/>
          <w:szCs w:val="28"/>
        </w:rPr>
        <w:t>时间、分批次、多地点或者采取“化整为零”的方式操办婚丧喜庆事宜。婚事限定一事一天一地办理。在职党员干部不得担任亲戚之外的婚庆主婚、证婚、司仪等，不得参与亲戚之外的婚庆迎宾、敬酒等活动，</w:t>
      </w:r>
    </w:p>
    <w:p w:rsidR="007A4598" w:rsidRPr="008972FF" w:rsidRDefault="007A4598" w:rsidP="007A4598">
      <w:pPr>
        <w:pStyle w:val="a3"/>
        <w:spacing w:line="420" w:lineRule="atLeast"/>
        <w:ind w:firstLine="640"/>
        <w:rPr>
          <w:rFonts w:ascii="Simsun" w:hAnsi="Simsun" w:hint="eastAsia"/>
          <w:color w:val="000000"/>
          <w:sz w:val="28"/>
          <w:szCs w:val="28"/>
        </w:rPr>
      </w:pPr>
      <w:r w:rsidRPr="00EE57B0">
        <w:rPr>
          <w:rFonts w:ascii="黑体" w:eastAsia="黑体" w:hAnsi="黑体" w:cs="Arial"/>
          <w:color w:val="000000"/>
          <w:sz w:val="28"/>
          <w:szCs w:val="28"/>
        </w:rPr>
        <w:t>第五条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乡（科）级以上党员领导干部操办婚丧喜庆事宜应当履行报告制度，报告所办事宜与本人的关系、时间、地点、邀请对象的范围及规模、有关承诺等。报告经本人签字后一式三份，分别送本单位党组织和同级纪检监察机关、组织（人事）部门。党政主要负责人操办婚丧喜庆事宜的，应当向上级纪检监察机关和组织（人事）部门报告。</w:t>
      </w:r>
    </w:p>
    <w:p w:rsidR="007A4598" w:rsidRPr="008972FF" w:rsidRDefault="007A4598" w:rsidP="007A4598">
      <w:pPr>
        <w:pStyle w:val="a3"/>
        <w:spacing w:line="420" w:lineRule="atLeast"/>
        <w:ind w:firstLine="640"/>
        <w:rPr>
          <w:rFonts w:ascii="Simsun" w:hAnsi="Simsun" w:hint="eastAsia"/>
          <w:color w:val="000000"/>
          <w:sz w:val="28"/>
          <w:szCs w:val="28"/>
        </w:rPr>
      </w:pPr>
      <w:r w:rsidRPr="00EE57B0">
        <w:rPr>
          <w:rFonts w:ascii="黑体" w:eastAsia="黑体" w:hAnsi="黑体" w:cs="Arial"/>
          <w:color w:val="000000"/>
          <w:sz w:val="28"/>
          <w:szCs w:val="28"/>
        </w:rPr>
        <w:t>第六条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对党员干部操办婚丧喜庆事宜情况进行监督检查，应当重点检查以下内容：</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（一）操办的喜庆事项。操办婚丧喜庆事宜的具体情形，以及与本人的关系。</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lastRenderedPageBreak/>
        <w:t>（二）参加的人员范围。包括参加婚丧喜庆事宜的人数以及人员范围，是否存在邀请或者接受除亲戚外的其他个人和单位参加。</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（三）收受礼金礼品情况。是否存在接受下属以及有利害关系单位和个人的现金、有价证券和支付凭证以及礼品等财物的行为。</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（四）使用公车公物情况。是否存在使用本单位、下属以及有利害关系单位的公务用车、办公设施以及其他公物的行为。</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（五）费用开支情况。是否存在违反规定用公款操办婚丧喜庆事宜或者向下属以及有利害关系单位和个人转嫁、摊派、报销操办费用的行为。</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（六）领导干部履行报告制度的情况。领导干部是否按照规定向本单位党组织或者有关纪检监察机关、组织（人事）部门报告，报告内容是否全面属实，事后实际情况是否与报告情况以及承诺不符。</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（七）其他需要检查的事项。</w:t>
      </w:r>
    </w:p>
    <w:p w:rsidR="007A4598" w:rsidRPr="008972FF" w:rsidRDefault="007A4598" w:rsidP="007A4598">
      <w:pPr>
        <w:pStyle w:val="a3"/>
        <w:spacing w:line="420" w:lineRule="atLeast"/>
        <w:ind w:firstLine="640"/>
        <w:rPr>
          <w:rFonts w:ascii="Simsun" w:hAnsi="Simsun" w:hint="eastAsia"/>
          <w:color w:val="000000"/>
          <w:sz w:val="28"/>
          <w:szCs w:val="28"/>
        </w:rPr>
      </w:pPr>
      <w:r w:rsidRPr="00EE57B0">
        <w:rPr>
          <w:rFonts w:ascii="黑体" w:eastAsia="黑体" w:hAnsi="黑体" w:cs="Arial"/>
          <w:color w:val="000000"/>
          <w:sz w:val="28"/>
          <w:szCs w:val="28"/>
        </w:rPr>
        <w:t>第七条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纪检监察机关可以依纪依法采取信访处理、明察暗访、集中检查、巡视督查等方式，对党员干部操办婚丧喜庆事宜情况进行监督检查。</w:t>
      </w:r>
    </w:p>
    <w:p w:rsidR="007A4598" w:rsidRPr="008972FF" w:rsidRDefault="007A4598" w:rsidP="007A4598">
      <w:pPr>
        <w:pStyle w:val="a3"/>
        <w:spacing w:line="420" w:lineRule="atLeast"/>
        <w:ind w:firstLine="640"/>
        <w:rPr>
          <w:rFonts w:ascii="Simsun" w:hAnsi="Simsun" w:hint="eastAsia"/>
          <w:color w:val="000000"/>
          <w:sz w:val="28"/>
          <w:szCs w:val="28"/>
        </w:rPr>
      </w:pPr>
      <w:r w:rsidRPr="00EE57B0">
        <w:rPr>
          <w:rFonts w:ascii="黑体" w:eastAsia="黑体" w:hAnsi="黑体" w:cs="Arial"/>
          <w:color w:val="000000"/>
          <w:sz w:val="28"/>
          <w:szCs w:val="28"/>
        </w:rPr>
        <w:t>第八条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纪检监察机关应当对经查实的党员干部大办婚丧喜庆事宜问题，依据相关规定进行处理。</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lastRenderedPageBreak/>
        <w:t>（一）大办婚丧喜庆事宜，造成不良影响，或者借机敛财的，依照《党纪处分条例》第八十一条的规定追究党纪责任。</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（二）违反规定用公款操办婚丧喜庆事宜，或者由下属以及有利害关系单位和个人报销、支付应由本人或者亲属承担的操办费用的，依照《党纪处分条例》第七十二条的规定追究党纪责任。</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（三）违反规定使用公务用车或者其他公物操办婚丧喜庆事宜的，责令补缴相应费用，并依照《党纪处分条例》第八十二条的规定追究党纪责任。</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（四）领导干部不按照规定报告操办婚丧喜庆事宜的，依照《关于领导干部报告个人有关事项的规定》（中办发〔</w:t>
      </w:r>
      <w:r w:rsidRPr="008972FF">
        <w:rPr>
          <w:rFonts w:ascii="Arial" w:eastAsia="仿宋" w:hAnsi="Arial" w:cs="Arial"/>
          <w:color w:val="000000"/>
          <w:sz w:val="28"/>
          <w:szCs w:val="28"/>
        </w:rPr>
        <w:t>2010</w:t>
      </w:r>
      <w:r w:rsidRPr="008972FF">
        <w:rPr>
          <w:rFonts w:ascii="Arial" w:eastAsia="仿宋" w:hAnsi="Arial" w:cs="Arial"/>
          <w:color w:val="000000"/>
          <w:sz w:val="28"/>
          <w:szCs w:val="28"/>
        </w:rPr>
        <w:t>〕</w:t>
      </w:r>
      <w:r w:rsidRPr="008972FF">
        <w:rPr>
          <w:rFonts w:ascii="Arial" w:eastAsia="仿宋" w:hAnsi="Arial" w:cs="Arial"/>
          <w:color w:val="000000"/>
          <w:sz w:val="28"/>
          <w:szCs w:val="28"/>
        </w:rPr>
        <w:t>16</w:t>
      </w:r>
      <w:r w:rsidRPr="008972FF">
        <w:rPr>
          <w:rFonts w:ascii="Arial" w:eastAsia="仿宋" w:hAnsi="Arial" w:cs="Arial"/>
          <w:color w:val="000000"/>
          <w:sz w:val="28"/>
          <w:szCs w:val="28"/>
        </w:rPr>
        <w:t>号）的规定进行处理。</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（五）在操办婚丧喜庆事宜过程中聚众赌博、搞封建迷信活动或者有其他妨害社会管理秩序行为的，分别依照《党纪处分条例》第一百六十二条、一百六十四条、一百七十四条的规定追究党纪责任。</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（六）操办婚丧喜庆事宜，违反规定所收受的礼金、礼品，依照相关规定予以收缴。</w:t>
      </w:r>
    </w:p>
    <w:p w:rsidR="007A4598" w:rsidRPr="008972FF" w:rsidRDefault="007A4598" w:rsidP="007A4598">
      <w:pPr>
        <w:pStyle w:val="a3"/>
        <w:spacing w:line="420" w:lineRule="atLeast"/>
        <w:ind w:firstLine="640"/>
        <w:rPr>
          <w:rFonts w:ascii="Simsun" w:hAnsi="Simsun" w:hint="eastAsia"/>
          <w:color w:val="000000"/>
          <w:sz w:val="28"/>
          <w:szCs w:val="28"/>
        </w:rPr>
      </w:pPr>
      <w:r w:rsidRPr="008972FF">
        <w:rPr>
          <w:rFonts w:ascii="Arial" w:eastAsia="仿宋" w:hAnsi="Arial" w:cs="Arial"/>
          <w:color w:val="000000"/>
          <w:sz w:val="28"/>
          <w:szCs w:val="28"/>
        </w:rPr>
        <w:t>（七）大办婚丧喜庆事宜，情节轻微，不需要立案查处的，依照相关规定对其进行约谈或者诫勉谈话。</w:t>
      </w:r>
    </w:p>
    <w:p w:rsidR="007A4598" w:rsidRPr="008972FF" w:rsidRDefault="007A4598" w:rsidP="007A4598">
      <w:pPr>
        <w:pStyle w:val="a3"/>
        <w:spacing w:line="420" w:lineRule="atLeast"/>
        <w:ind w:firstLine="800"/>
        <w:rPr>
          <w:rFonts w:ascii="Simsun" w:hAnsi="Simsun" w:hint="eastAsia"/>
          <w:color w:val="000000"/>
          <w:sz w:val="28"/>
          <w:szCs w:val="28"/>
        </w:rPr>
      </w:pPr>
      <w:r w:rsidRPr="008972FF">
        <w:rPr>
          <w:rFonts w:ascii="Arial" w:eastAsia="仿宋" w:hAnsi="Arial" w:cs="Arial"/>
          <w:color w:val="000000"/>
          <w:sz w:val="28"/>
          <w:szCs w:val="28"/>
        </w:rPr>
        <w:lastRenderedPageBreak/>
        <w:t>党员干部有前款规定的行为，需要给予行政处分的，依照《中华人民共和国行政监察法》、《中华人民共和国公务员法》、《行政机关公务员处分条例》的有关规定处理。涉嫌犯罪的，移送司法机关依法处理。</w:t>
      </w:r>
    </w:p>
    <w:p w:rsidR="007A4598" w:rsidRPr="008972FF" w:rsidRDefault="007A4598" w:rsidP="007A4598">
      <w:pPr>
        <w:pStyle w:val="a3"/>
        <w:spacing w:line="420" w:lineRule="atLeast"/>
        <w:ind w:firstLine="640"/>
        <w:rPr>
          <w:rFonts w:ascii="Simsun" w:hAnsi="Simsun" w:hint="eastAsia"/>
          <w:color w:val="000000"/>
          <w:sz w:val="28"/>
          <w:szCs w:val="28"/>
        </w:rPr>
      </w:pPr>
      <w:r w:rsidRPr="00EE57B0">
        <w:rPr>
          <w:rFonts w:ascii="黑体" w:eastAsia="黑体" w:hAnsi="黑体" w:cs="Arial"/>
          <w:color w:val="000000"/>
          <w:sz w:val="28"/>
          <w:szCs w:val="28"/>
        </w:rPr>
        <w:t>第九条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纪检监察机关在监督检查中发现党员干部借领导干部婚丧喜庆之机给领导干部送钱物的，应当予以批评教育；构成违纪的，依照有关规定追究其纪律责任。</w:t>
      </w:r>
    </w:p>
    <w:p w:rsidR="007A4598" w:rsidRPr="008972FF" w:rsidRDefault="007A4598" w:rsidP="007A4598">
      <w:pPr>
        <w:pStyle w:val="a3"/>
        <w:spacing w:line="420" w:lineRule="atLeast"/>
        <w:ind w:firstLine="480"/>
        <w:rPr>
          <w:rFonts w:ascii="Simsun" w:hAnsi="Simsun" w:hint="eastAsia"/>
          <w:color w:val="000000"/>
          <w:sz w:val="28"/>
          <w:szCs w:val="28"/>
        </w:rPr>
      </w:pPr>
      <w:r w:rsidRPr="00EE57B0">
        <w:rPr>
          <w:rFonts w:ascii="黑体" w:eastAsia="黑体" w:hAnsi="黑体" w:cs="Arial"/>
          <w:color w:val="000000"/>
          <w:sz w:val="28"/>
          <w:szCs w:val="28"/>
        </w:rPr>
        <w:t>第十条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纪检监察机关应当将贯彻执行禁止大办婚丧喜庆事宜或者借机敛财规定的情况</w:t>
      </w:r>
      <w:proofErr w:type="gramStart"/>
      <w:r w:rsidRPr="008972FF">
        <w:rPr>
          <w:rFonts w:ascii="Arial" w:eastAsia="仿宋" w:hAnsi="Arial" w:cs="Arial"/>
          <w:color w:val="000000"/>
          <w:sz w:val="28"/>
          <w:szCs w:val="28"/>
        </w:rPr>
        <w:t>纳入党风</w:t>
      </w:r>
      <w:proofErr w:type="gramEnd"/>
      <w:r w:rsidRPr="008972FF">
        <w:rPr>
          <w:rFonts w:ascii="Arial" w:eastAsia="仿宋" w:hAnsi="Arial" w:cs="Arial"/>
          <w:color w:val="000000"/>
          <w:sz w:val="28"/>
          <w:szCs w:val="28"/>
        </w:rPr>
        <w:t>廉政建设责任制检查考核内容，对发现的有关地区和单位不履行监管职责，导致直接管辖范围内的大办婚丧喜庆事宜行为屡禁不止的，依照相关规定追究负有领导责任人员的责任。</w:t>
      </w:r>
    </w:p>
    <w:p w:rsidR="007A4598" w:rsidRPr="008972FF" w:rsidRDefault="007A4598" w:rsidP="007A4598">
      <w:pPr>
        <w:pStyle w:val="a3"/>
        <w:spacing w:line="420" w:lineRule="atLeast"/>
        <w:ind w:firstLine="640"/>
        <w:rPr>
          <w:rFonts w:ascii="Simsun" w:hAnsi="Simsun" w:hint="eastAsia"/>
          <w:color w:val="000000"/>
          <w:sz w:val="28"/>
          <w:szCs w:val="28"/>
        </w:rPr>
      </w:pPr>
      <w:r w:rsidRPr="00EE57B0">
        <w:rPr>
          <w:rFonts w:ascii="黑体" w:eastAsia="黑体" w:hAnsi="黑体" w:cs="Arial"/>
          <w:color w:val="000000"/>
          <w:sz w:val="28"/>
          <w:szCs w:val="28"/>
        </w:rPr>
        <w:t>第十一条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本办法由中共湖北省纪律检查委员会、湖北省监察厅负责解释。</w:t>
      </w:r>
    </w:p>
    <w:p w:rsidR="007A4598" w:rsidRPr="008972FF" w:rsidRDefault="007A4598" w:rsidP="007A4598">
      <w:pPr>
        <w:pStyle w:val="a3"/>
        <w:spacing w:line="420" w:lineRule="atLeast"/>
        <w:ind w:firstLine="640"/>
        <w:rPr>
          <w:rFonts w:ascii="Simsun" w:hAnsi="Simsun" w:hint="eastAsia"/>
          <w:color w:val="000000"/>
          <w:sz w:val="28"/>
          <w:szCs w:val="28"/>
        </w:rPr>
      </w:pPr>
      <w:r w:rsidRPr="00EE57B0">
        <w:rPr>
          <w:rFonts w:ascii="黑体" w:eastAsia="黑体" w:hAnsi="黑体" w:cs="Arial"/>
          <w:color w:val="000000"/>
          <w:sz w:val="28"/>
          <w:szCs w:val="28"/>
        </w:rPr>
        <w:t>第十二条</w:t>
      </w:r>
      <w:r w:rsidRPr="008972FF">
        <w:rPr>
          <w:rFonts w:ascii="Arial" w:eastAsia="仿宋" w:hAnsi="Arial" w:cs="Arial"/>
          <w:color w:val="000000"/>
          <w:sz w:val="28"/>
          <w:szCs w:val="28"/>
        </w:rPr>
        <w:t> </w:t>
      </w:r>
      <w:r w:rsidRPr="008972FF">
        <w:rPr>
          <w:rStyle w:val="apple-converted-space"/>
          <w:rFonts w:ascii="Arial" w:eastAsia="仿宋" w:hAnsi="Arial" w:cs="Arial"/>
          <w:color w:val="000000"/>
          <w:sz w:val="28"/>
          <w:szCs w:val="28"/>
        </w:rPr>
        <w:t> </w:t>
      </w:r>
      <w:r w:rsidRPr="008972FF">
        <w:rPr>
          <w:rFonts w:ascii="Arial" w:eastAsia="仿宋" w:hAnsi="Arial" w:cs="Arial"/>
          <w:color w:val="000000"/>
          <w:sz w:val="28"/>
          <w:szCs w:val="28"/>
        </w:rPr>
        <w:t>本办法自发布之日起施行。</w:t>
      </w:r>
    </w:p>
    <w:p w:rsidR="007A4598" w:rsidRPr="008972FF" w:rsidRDefault="007A4598" w:rsidP="007A4598">
      <w:pPr>
        <w:pStyle w:val="a3"/>
        <w:spacing w:line="420" w:lineRule="atLeast"/>
        <w:rPr>
          <w:rFonts w:ascii="Simsun" w:hAnsi="Simsun" w:hint="eastAsia"/>
          <w:color w:val="000000"/>
          <w:sz w:val="28"/>
          <w:szCs w:val="28"/>
        </w:rPr>
      </w:pPr>
    </w:p>
    <w:p w:rsidR="007A4598" w:rsidRPr="008972FF" w:rsidRDefault="007A4598" w:rsidP="007A4598">
      <w:pPr>
        <w:tabs>
          <w:tab w:val="left" w:pos="2325"/>
        </w:tabs>
      </w:pPr>
    </w:p>
    <w:p w:rsidR="00CA23A8" w:rsidRPr="007A4598" w:rsidRDefault="00AF741F"/>
    <w:sectPr w:rsidR="00CA23A8" w:rsidRPr="007A4598" w:rsidSect="00AB16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4598"/>
    <w:rsid w:val="000F7F1D"/>
    <w:rsid w:val="007A4598"/>
    <w:rsid w:val="00976E7F"/>
    <w:rsid w:val="00AF741F"/>
    <w:rsid w:val="00CC11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59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A45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1753</Characters>
  <Application>Microsoft Office Word</Application>
  <DocSecurity>0</DocSecurity>
  <Lines>14</Lines>
  <Paragraphs>4</Paragraphs>
  <ScaleCrop>false</ScaleCrop>
  <Company>Lenovo</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2014-06-16T08:06:00Z</dcterms:created>
  <dcterms:modified xsi:type="dcterms:W3CDTF">2014-06-16T08:06:00Z</dcterms:modified>
</cp:coreProperties>
</file>