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BD" w:rsidRPr="0029182D" w:rsidRDefault="00A521C8" w:rsidP="001C10B6">
      <w:pPr>
        <w:adjustRightInd w:val="0"/>
        <w:snapToGrid w:val="0"/>
        <w:spacing w:line="380" w:lineRule="exact"/>
        <w:ind w:right="-153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29182D">
        <w:rPr>
          <w:rFonts w:ascii="黑体" w:eastAsia="黑体" w:hAnsi="黑体" w:cs="仿宋_GB2312" w:hint="eastAsia"/>
          <w:sz w:val="28"/>
          <w:szCs w:val="28"/>
        </w:rPr>
        <w:t>附件5：</w:t>
      </w:r>
    </w:p>
    <w:p w:rsidR="002140BD" w:rsidRDefault="00A521C8"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</w:t>
      </w:r>
      <w:r>
        <w:rPr>
          <w:rFonts w:ascii="方正小标宋简体" w:eastAsia="方正小标宋简体" w:hint="eastAsia"/>
          <w:sz w:val="36"/>
          <w:szCs w:val="36"/>
        </w:rPr>
        <w:t xml:space="preserve"> 湖北第二师范学院文明处室测评</w:t>
      </w:r>
      <w:r>
        <w:rPr>
          <w:rFonts w:ascii="方正小标宋简体" w:eastAsia="方正小标宋简体"/>
          <w:sz w:val="36"/>
          <w:szCs w:val="36"/>
        </w:rPr>
        <w:t>细则</w:t>
      </w:r>
      <w:r>
        <w:rPr>
          <w:rFonts w:ascii="黑体" w:eastAsia="黑体" w:hint="eastAsia"/>
          <w:sz w:val="36"/>
          <w:szCs w:val="36"/>
        </w:rPr>
        <w:t xml:space="preserve">    </w:t>
      </w:r>
      <w:r>
        <w:rPr>
          <w:rFonts w:ascii="黑体" w:eastAsia="黑体" w:hint="eastAsia"/>
          <w:sz w:val="32"/>
          <w:szCs w:val="32"/>
        </w:rPr>
        <w:t xml:space="preserve">        </w:t>
      </w:r>
    </w:p>
    <w:p w:rsidR="002140BD" w:rsidRDefault="00A521C8" w:rsidP="0029182D">
      <w:pPr>
        <w:spacing w:afterLines="100"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  <w:kern w:val="0"/>
          <w:sz w:val="24"/>
        </w:rPr>
        <w:t>一、基本指标（90分）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 xml:space="preserve">                                                                                总得分</w:t>
      </w: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1"/>
        <w:gridCol w:w="11512"/>
        <w:gridCol w:w="851"/>
      </w:tblGrid>
      <w:tr w:rsidR="002140BD">
        <w:trPr>
          <w:cantSplit/>
          <w:trHeight w:val="414"/>
        </w:trPr>
        <w:tc>
          <w:tcPr>
            <w:tcW w:w="1851" w:type="dxa"/>
            <w:vAlign w:val="center"/>
          </w:tcPr>
          <w:p w:rsidR="002140BD" w:rsidRDefault="00A52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512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2140BD" w:rsidRDefault="00A52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得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分</w:t>
            </w:r>
          </w:p>
        </w:tc>
      </w:tr>
      <w:tr w:rsidR="002140BD">
        <w:trPr>
          <w:cantSplit/>
          <w:trHeight w:val="2996"/>
        </w:trPr>
        <w:tc>
          <w:tcPr>
            <w:tcW w:w="1851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思想教育到位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队伍素质较高25分</w:t>
            </w:r>
          </w:p>
        </w:tc>
        <w:tc>
          <w:tcPr>
            <w:tcW w:w="11512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1.坚持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维护党中央权威和集中统一领导，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切实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增加“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四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个意识”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坚定“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四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个自信”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做到“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两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个维护”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。严格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落实意识形态责任制，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坚持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马克思主义在意识形态领域的指导作用。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坚决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落实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校党委决策和学校各项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作部署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2.处室人员思想觉悟高，道德修养好，共产党员模范带头作用强，在思想上、政治上、行动上和党中央保持一致。（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积极开展政治理论和业务知识学习，处室领导和工作人员积极参加学校组织的各类会议和学习活动。（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.领导能率先垂范，严于律己，勤政廉洁，遵纪守法，认真贯彻落实党风廉政建设和中央八项规定，在工作中敢于坚持原则，秉公办事，不谋私利。（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.处室领导关心职工的思想、工作、生活，和工作人员之间开展经常性的谈心活动，处室凝聚力、战斗力强。（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2140BD">
        <w:trPr>
          <w:cantSplit/>
          <w:trHeight w:val="2172"/>
        </w:trPr>
        <w:tc>
          <w:tcPr>
            <w:tcW w:w="1851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管理制度完善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工作业绩突出25分</w:t>
            </w:r>
          </w:p>
        </w:tc>
        <w:tc>
          <w:tcPr>
            <w:tcW w:w="11512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1.工作职责明确，分工合理。（4分）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2.岗位责任、考勤、保密、接待、学习、卫生等各项制度健全，落实到位。（6分）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3.工作思路清晰，管理到位，年初有计划，年终有总结。（5分）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4.开拓创新，真抓实干，部、处、室工作有成效。（5分）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5.注重理论联系实际，解决工作中出现的具体问题，成绩显著。（5分）</w:t>
            </w:r>
          </w:p>
        </w:tc>
        <w:tc>
          <w:tcPr>
            <w:tcW w:w="851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2140BD">
        <w:trPr>
          <w:cantSplit/>
          <w:trHeight w:val="2400"/>
        </w:trPr>
        <w:tc>
          <w:tcPr>
            <w:tcW w:w="1851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工作态度端正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服务意识较强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1512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1.处室人员作风扎实，爱岗敬业，能真抓实干。（4分）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2.有较强的大局意识和全局观念，事业心强。（4分）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3.作风扎实，深入基层，关爱师生，诚信处事。（4分）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4.服务意识强，做到热情、礼貌、主动、周到，无投诉。（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5.遵守职业道德，多为基层办实事，急基层之所急，想基层之所想，无推诿、拖拉、扯皮、渎职等现象。（4分）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6.没有向基层卡要，基层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满意度高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1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2140BD">
        <w:trPr>
          <w:cantSplit/>
          <w:trHeight w:val="1789"/>
        </w:trPr>
        <w:tc>
          <w:tcPr>
            <w:tcW w:w="1851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处室环境整洁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安全工作到位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1512" w:type="dxa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1.室内净化、美化好，环境干净、空气清新。（4分）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2.各类用品摆放整齐、一致、美观。（4分）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3.不随地吐痰，不乱仍果皮、纸屑烟头等物，不乱倒茶叶，墙上不乱贴乱画，室内无卫生死角。（4分）</w:t>
            </w:r>
          </w:p>
          <w:p w:rsidR="002140BD" w:rsidRDefault="00A521C8" w:rsidP="007E334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5.安全措施到位，无失密、火灾等现象。（4分）</w:t>
            </w:r>
          </w:p>
        </w:tc>
        <w:tc>
          <w:tcPr>
            <w:tcW w:w="851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2140BD" w:rsidRDefault="00A521C8" w:rsidP="00D55D1F">
      <w:pPr>
        <w:adjustRightInd w:val="0"/>
        <w:snapToGrid w:val="0"/>
        <w:spacing w:line="340" w:lineRule="exact"/>
        <w:ind w:firstLineChars="200" w:firstLine="480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二、特色指标（10分）</w:t>
      </w:r>
    </w:p>
    <w:p w:rsidR="002140BD" w:rsidRDefault="00A521C8" w:rsidP="00D55D1F">
      <w:pPr>
        <w:adjustRightInd w:val="0"/>
        <w:snapToGrid w:val="0"/>
        <w:spacing w:line="34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1.获得国家荣誉称号、改革先锋以及中央国家机关、</w:t>
      </w:r>
      <w:r>
        <w:rPr>
          <w:rFonts w:ascii="仿宋_GB2312" w:eastAsia="仿宋_GB2312" w:hAnsi="仿宋_GB2312" w:cs="仿宋_GB2312"/>
          <w:sz w:val="24"/>
          <w:szCs w:val="24"/>
        </w:rPr>
        <w:t>湖北</w:t>
      </w:r>
      <w:r>
        <w:rPr>
          <w:rFonts w:ascii="仿宋_GB2312" w:eastAsia="仿宋_GB2312" w:hAnsi="仿宋_GB2312" w:cs="仿宋_GB2312" w:hint="eastAsia"/>
          <w:sz w:val="24"/>
          <w:szCs w:val="24"/>
        </w:rPr>
        <w:t>省授予的道德模范、劳动模范、优秀教师、优秀教育工作者、最美人物、辅导员年度人物、大学生年度人物等荣誉。</w:t>
      </w:r>
    </w:p>
    <w:p w:rsidR="002140BD" w:rsidRDefault="00A521C8" w:rsidP="00D55D1F">
      <w:pPr>
        <w:adjustRightInd w:val="0"/>
        <w:snapToGrid w:val="0"/>
        <w:spacing w:line="34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积极参与社会公益、志愿服务等活动，产生较大社会影响，获省部级以上表彰。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</w:r>
    </w:p>
    <w:p w:rsidR="002140BD" w:rsidRDefault="00A521C8" w:rsidP="00D55D1F">
      <w:pPr>
        <w:adjustRightInd w:val="0"/>
        <w:snapToGrid w:val="0"/>
        <w:spacing w:line="34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在党建和思政工作、文化建设、文明创建等方面特色明显，成效显著，或在新冠肺炎疫情防控、脱贫攻坚等工作领域涌现先进人物和优秀事迹，获得省部级以上表彰或湖北省</w:t>
      </w:r>
      <w:r>
        <w:rPr>
          <w:rFonts w:ascii="仿宋_GB2312" w:eastAsia="仿宋_GB2312" w:hAnsi="仿宋_GB2312" w:cs="仿宋_GB2312"/>
          <w:sz w:val="24"/>
          <w:szCs w:val="24"/>
        </w:rPr>
        <w:t>及以上</w:t>
      </w:r>
      <w:r>
        <w:rPr>
          <w:rFonts w:ascii="仿宋_GB2312" w:eastAsia="仿宋_GB2312" w:hAnsi="仿宋_GB2312" w:cs="仿宋_GB2312" w:hint="eastAsia"/>
          <w:sz w:val="24"/>
          <w:szCs w:val="24"/>
        </w:rPr>
        <w:t>主要媒体做过宣传报道。</w:t>
      </w:r>
    </w:p>
    <w:p w:rsidR="002140BD" w:rsidRDefault="00A521C8" w:rsidP="00D55D1F">
      <w:pPr>
        <w:adjustRightInd w:val="0"/>
        <w:snapToGrid w:val="0"/>
        <w:spacing w:line="340" w:lineRule="exact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材料</w:t>
      </w:r>
      <w:r>
        <w:rPr>
          <w:rFonts w:ascii="仿宋_GB2312" w:eastAsia="仿宋_GB2312" w:hAnsi="仿宋_GB2312" w:cs="仿宋_GB2312"/>
          <w:b/>
          <w:sz w:val="24"/>
          <w:szCs w:val="24"/>
        </w:rPr>
        <w:t>审核（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时</w:t>
      </w:r>
      <w:r>
        <w:rPr>
          <w:rFonts w:ascii="仿宋_GB2312" w:eastAsia="仿宋_GB2312" w:hAnsi="仿宋_GB2312" w:cs="仿宋_GB2312"/>
          <w:b/>
          <w:sz w:val="24"/>
          <w:szCs w:val="24"/>
        </w:rPr>
        <w:t>间为创建一个周期，符合一项加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1分</w:t>
      </w:r>
      <w:r>
        <w:rPr>
          <w:rFonts w:ascii="仿宋_GB2312" w:eastAsia="仿宋_GB2312" w:hAnsi="仿宋_GB2312" w:cs="仿宋_GB2312"/>
          <w:b/>
          <w:sz w:val="24"/>
          <w:szCs w:val="24"/>
        </w:rPr>
        <w:t>，最多加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10分</w:t>
      </w:r>
      <w:r>
        <w:rPr>
          <w:rFonts w:ascii="仿宋_GB2312" w:eastAsia="仿宋_GB2312" w:hAnsi="仿宋_GB2312" w:cs="仿宋_GB2312"/>
          <w:b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ab/>
      </w:r>
    </w:p>
    <w:p w:rsidR="002140BD" w:rsidRDefault="00A521C8" w:rsidP="00D55D1F">
      <w:pPr>
        <w:adjustRightInd w:val="0"/>
        <w:snapToGrid w:val="0"/>
        <w:spacing w:line="340" w:lineRule="exact"/>
        <w:ind w:firstLineChars="200" w:firstLine="480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三、负</w:t>
      </w:r>
      <w:r>
        <w:rPr>
          <w:rFonts w:ascii="黑体" w:eastAsia="黑体" w:hAnsi="黑体" w:cs="黑体"/>
          <w:kern w:val="0"/>
          <w:sz w:val="24"/>
          <w:szCs w:val="24"/>
        </w:rPr>
        <w:t>面清</w:t>
      </w:r>
      <w:r>
        <w:rPr>
          <w:rFonts w:ascii="黑体" w:eastAsia="黑体" w:hAnsi="黑体" w:cs="黑体" w:hint="eastAsia"/>
          <w:kern w:val="0"/>
          <w:sz w:val="24"/>
          <w:szCs w:val="24"/>
        </w:rPr>
        <w:t>单</w:t>
      </w:r>
    </w:p>
    <w:p w:rsidR="002140BD" w:rsidRDefault="00A521C8" w:rsidP="00D55D1F">
      <w:pPr>
        <w:adjustRightInd w:val="0"/>
        <w:snapToGrid w:val="0"/>
        <w:spacing w:line="340" w:lineRule="exact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对于 8 条负面清单，文明单位创建周期内有其中一条的，取消文明校园评选资格</w:t>
      </w:r>
    </w:p>
    <w:p w:rsidR="002140BD" w:rsidRDefault="00A521C8" w:rsidP="00D55D1F">
      <w:pPr>
        <w:adjustRightInd w:val="0"/>
        <w:snapToGrid w:val="0"/>
        <w:spacing w:line="34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1.班</w:t>
      </w:r>
      <w:r>
        <w:rPr>
          <w:rFonts w:ascii="仿宋_GB2312" w:eastAsia="仿宋_GB2312" w:hAnsi="仿宋_GB2312" w:cs="仿宋_GB2312"/>
          <w:sz w:val="24"/>
          <w:szCs w:val="24"/>
        </w:rPr>
        <w:t>子成员</w:t>
      </w:r>
      <w:r>
        <w:rPr>
          <w:rFonts w:ascii="仿宋_GB2312" w:eastAsia="仿宋_GB2312" w:hAnsi="仿宋_GB2312" w:cs="仿宋_GB2312" w:hint="eastAsia"/>
          <w:sz w:val="24"/>
          <w:szCs w:val="24"/>
        </w:rPr>
        <w:t>在本</w:t>
      </w:r>
      <w:r>
        <w:rPr>
          <w:rFonts w:ascii="仿宋_GB2312" w:eastAsia="仿宋_GB2312" w:hAnsi="仿宋_GB2312" w:cs="仿宋_GB2312"/>
          <w:sz w:val="24"/>
          <w:szCs w:val="24"/>
        </w:rPr>
        <w:t>单位</w:t>
      </w:r>
      <w:r>
        <w:rPr>
          <w:rFonts w:ascii="仿宋_GB2312" w:eastAsia="仿宋_GB2312" w:hAnsi="仿宋_GB2312" w:cs="仿宋_GB2312" w:hint="eastAsia"/>
          <w:sz w:val="24"/>
          <w:szCs w:val="24"/>
        </w:rPr>
        <w:t>任职期间有严重违纪、违法事件；2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意识形态领域出现严重错误倾向；3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有影响社会稳定的重大事故、重大不诚信事件、重大群体性责任事件；4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有重大校园安全责任事故(包括实验室危险品管理不当造成的重大事故)、重大消防责任事故等；5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有造成重大社会影响的师生员工违法犯罪案件；6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有严重违规办学（办班）、违规招生和违规收费问题；7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教师中有严重违反师德的行为，造成恶劣社会影响；8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就业工作中有就业率作假等违规行为，侵犯学生权益，造成恶劣社会影响。</w:t>
      </w:r>
    </w:p>
    <w:sectPr w:rsidR="002140BD" w:rsidSect="002E7746">
      <w:footerReference w:type="even" r:id="rId8"/>
      <w:footerReference w:type="default" r:id="rId9"/>
      <w:footerReference w:type="first" r:id="rId10"/>
      <w:pgSz w:w="16838" w:h="11906" w:orient="landscape"/>
      <w:pgMar w:top="1531" w:right="1440" w:bottom="1531" w:left="1440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900" w:rsidRDefault="00DC6900">
      <w:r>
        <w:separator/>
      </w:r>
    </w:p>
  </w:endnote>
  <w:endnote w:type="continuationSeparator" w:id="0">
    <w:p w:rsidR="00DC6900" w:rsidRDefault="00DC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D" w:rsidRDefault="002140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D" w:rsidRDefault="002140BD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2821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140BD" w:rsidRDefault="002E7746">
        <w:pPr>
          <w:pStyle w:val="a4"/>
          <w:numPr>
            <w:ilvl w:val="0"/>
            <w:numId w:val="1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521C8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521C8">
          <w:rPr>
            <w:rFonts w:asciiTheme="minorEastAsia" w:eastAsia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A521C8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2140BD" w:rsidRDefault="002140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900" w:rsidRDefault="00DC6900">
      <w:r>
        <w:separator/>
      </w:r>
    </w:p>
  </w:footnote>
  <w:footnote w:type="continuationSeparator" w:id="0">
    <w:p w:rsidR="00DC6900" w:rsidRDefault="00DC6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F1CFA"/>
    <w:multiLevelType w:val="multilevel"/>
    <w:tmpl w:val="432F1CFA"/>
    <w:lvl w:ilvl="0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096"/>
    <w:rsid w:val="00026F85"/>
    <w:rsid w:val="001226E9"/>
    <w:rsid w:val="00175141"/>
    <w:rsid w:val="00183125"/>
    <w:rsid w:val="001B1A35"/>
    <w:rsid w:val="001C10B6"/>
    <w:rsid w:val="002018D0"/>
    <w:rsid w:val="002140BD"/>
    <w:rsid w:val="0023792D"/>
    <w:rsid w:val="0029182D"/>
    <w:rsid w:val="002E7746"/>
    <w:rsid w:val="002E7D7C"/>
    <w:rsid w:val="002F501E"/>
    <w:rsid w:val="00367467"/>
    <w:rsid w:val="00507694"/>
    <w:rsid w:val="005F3096"/>
    <w:rsid w:val="00615677"/>
    <w:rsid w:val="006862E1"/>
    <w:rsid w:val="00720AF5"/>
    <w:rsid w:val="007427E0"/>
    <w:rsid w:val="007928BA"/>
    <w:rsid w:val="007B5358"/>
    <w:rsid w:val="007D0733"/>
    <w:rsid w:val="007E3344"/>
    <w:rsid w:val="007F5DE2"/>
    <w:rsid w:val="00813ADC"/>
    <w:rsid w:val="00824975"/>
    <w:rsid w:val="008302E3"/>
    <w:rsid w:val="00880D24"/>
    <w:rsid w:val="00893EBD"/>
    <w:rsid w:val="008B4891"/>
    <w:rsid w:val="008E33F7"/>
    <w:rsid w:val="008E7FAA"/>
    <w:rsid w:val="008F1762"/>
    <w:rsid w:val="0099149E"/>
    <w:rsid w:val="00A062EC"/>
    <w:rsid w:val="00A521C8"/>
    <w:rsid w:val="00AD60F9"/>
    <w:rsid w:val="00B13EDF"/>
    <w:rsid w:val="00B370BE"/>
    <w:rsid w:val="00B46A5E"/>
    <w:rsid w:val="00BD498E"/>
    <w:rsid w:val="00CB5D08"/>
    <w:rsid w:val="00CD33B2"/>
    <w:rsid w:val="00D1024B"/>
    <w:rsid w:val="00D55D1F"/>
    <w:rsid w:val="00DC6900"/>
    <w:rsid w:val="00ED2273"/>
    <w:rsid w:val="00FC7801"/>
    <w:rsid w:val="00FF4FB2"/>
    <w:rsid w:val="01A423DF"/>
    <w:rsid w:val="447D4391"/>
    <w:rsid w:val="7AEB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4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E774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E77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rsid w:val="002E7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2E774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sid w:val="002E7746"/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2E7746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E774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E77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姜自芳</cp:lastModifiedBy>
  <cp:revision>28</cp:revision>
  <cp:lastPrinted>2020-11-06T01:43:00Z</cp:lastPrinted>
  <dcterms:created xsi:type="dcterms:W3CDTF">2019-09-30T01:12:00Z</dcterms:created>
  <dcterms:modified xsi:type="dcterms:W3CDTF">2021-01-04T06:53:00Z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